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A1E" w:rsidRDefault="00686A1E">
      <w:pPr>
        <w:widowControl/>
        <w:shd w:val="clear" w:color="auto" w:fill="FFFFFF"/>
        <w:adjustRightInd w:val="0"/>
        <w:snapToGrid w:val="0"/>
        <w:spacing w:line="560" w:lineRule="exact"/>
        <w:jc w:val="left"/>
        <w:rPr>
          <w:rFonts w:ascii="宋体"/>
          <w:b/>
          <w:sz w:val="24"/>
          <w:szCs w:val="24"/>
        </w:rPr>
      </w:pPr>
      <w:r>
        <w:rPr>
          <w:rFonts w:ascii="宋体" w:hAnsi="宋体" w:cs="仿宋" w:hint="eastAsia"/>
          <w:b/>
          <w:bCs/>
          <w:sz w:val="24"/>
          <w:szCs w:val="24"/>
        </w:rPr>
        <w:t>附件</w:t>
      </w:r>
      <w:r>
        <w:rPr>
          <w:rFonts w:ascii="宋体" w:hAnsi="宋体" w:cs="仿宋"/>
          <w:b/>
          <w:bCs/>
          <w:sz w:val="24"/>
          <w:szCs w:val="24"/>
        </w:rPr>
        <w:t>4</w:t>
      </w:r>
    </w:p>
    <w:p w:rsidR="00686A1E" w:rsidRDefault="00686A1E">
      <w:pPr>
        <w:widowControl/>
        <w:shd w:val="clear" w:color="auto" w:fill="FFFFFF"/>
        <w:adjustRightInd w:val="0"/>
        <w:snapToGrid w:val="0"/>
        <w:spacing w:line="240" w:lineRule="exact"/>
        <w:jc w:val="left"/>
        <w:rPr>
          <w:rFonts w:ascii="宋体"/>
          <w:b/>
          <w:sz w:val="24"/>
          <w:szCs w:val="24"/>
        </w:rPr>
      </w:pPr>
    </w:p>
    <w:p w:rsidR="00686A1E" w:rsidRPr="00801674" w:rsidRDefault="00686A1E">
      <w:pPr>
        <w:widowControl/>
        <w:shd w:val="clear" w:color="auto" w:fill="FFFFFF"/>
        <w:adjustRightInd w:val="0"/>
        <w:snapToGrid w:val="0"/>
        <w:spacing w:line="560" w:lineRule="exact"/>
        <w:jc w:val="center"/>
        <w:rPr>
          <w:rFonts w:ascii="宋体" w:cs="微软雅黑"/>
          <w:b/>
          <w:bCs/>
          <w:sz w:val="44"/>
          <w:szCs w:val="44"/>
        </w:rPr>
      </w:pPr>
      <w:r w:rsidRPr="00801674">
        <w:rPr>
          <w:rFonts w:ascii="宋体" w:hAnsi="宋体" w:cs="??_GB2312" w:hint="eastAsia"/>
          <w:b/>
          <w:kern w:val="0"/>
          <w:sz w:val="44"/>
          <w:szCs w:val="44"/>
        </w:rPr>
        <w:t>桐城市</w:t>
      </w:r>
      <w:r w:rsidRPr="00801674">
        <w:rPr>
          <w:rFonts w:ascii="宋体" w:hAnsi="宋体" w:cs="??_GB2312"/>
          <w:b/>
          <w:kern w:val="0"/>
          <w:sz w:val="44"/>
          <w:szCs w:val="44"/>
        </w:rPr>
        <w:t>2021</w:t>
      </w:r>
      <w:r w:rsidRPr="00801674">
        <w:rPr>
          <w:rFonts w:ascii="宋体" w:hAnsi="宋体" w:cs="??_GB2312" w:hint="eastAsia"/>
          <w:b/>
          <w:kern w:val="0"/>
          <w:sz w:val="44"/>
          <w:szCs w:val="44"/>
        </w:rPr>
        <w:t>年中招政策性加分规定</w:t>
      </w:r>
    </w:p>
    <w:p w:rsidR="00686A1E" w:rsidRDefault="00686A1E">
      <w:pPr>
        <w:widowControl/>
        <w:shd w:val="clear" w:color="auto" w:fill="FFFFFF"/>
        <w:adjustRightInd w:val="0"/>
        <w:snapToGrid w:val="0"/>
        <w:spacing w:line="560" w:lineRule="exact"/>
        <w:jc w:val="center"/>
        <w:rPr>
          <w:rFonts w:ascii="微软雅黑" w:eastAsia="微软雅黑" w:hAnsi="微软雅黑" w:cs="微软雅黑"/>
          <w:bCs/>
          <w:sz w:val="28"/>
          <w:szCs w:val="28"/>
        </w:rPr>
      </w:pPr>
    </w:p>
    <w:p w:rsidR="00686A1E" w:rsidRDefault="00686A1E">
      <w:pPr>
        <w:widowControl/>
        <w:shd w:val="clear" w:color="auto" w:fill="FFFFFF"/>
        <w:adjustRightInd w:val="0"/>
        <w:snapToGrid w:val="0"/>
        <w:spacing w:line="480" w:lineRule="exact"/>
        <w:ind w:firstLineChars="200" w:firstLine="480"/>
        <w:rPr>
          <w:rFonts w:ascii="宋体" w:cs="仿宋"/>
          <w:color w:val="000000"/>
          <w:kern w:val="0"/>
          <w:sz w:val="24"/>
          <w:szCs w:val="24"/>
        </w:rPr>
      </w:pPr>
      <w:r>
        <w:rPr>
          <w:rFonts w:ascii="宋体" w:hAnsi="宋体" w:cs="仿宋" w:hint="eastAsia"/>
          <w:color w:val="000000"/>
          <w:kern w:val="0"/>
          <w:sz w:val="24"/>
          <w:szCs w:val="24"/>
        </w:rPr>
        <w:t>符合以下条款之一的考生可享受政策性加分：</w:t>
      </w:r>
    </w:p>
    <w:p w:rsidR="00686A1E" w:rsidRDefault="00686A1E">
      <w:pPr>
        <w:widowControl/>
        <w:shd w:val="clear" w:color="auto" w:fill="FFFFFF"/>
        <w:adjustRightInd w:val="0"/>
        <w:snapToGrid w:val="0"/>
        <w:spacing w:line="480" w:lineRule="exact"/>
        <w:ind w:firstLineChars="200" w:firstLine="480"/>
        <w:rPr>
          <w:rFonts w:ascii="宋体" w:cs="仿宋"/>
          <w:color w:val="000000"/>
          <w:kern w:val="0"/>
          <w:sz w:val="24"/>
          <w:szCs w:val="24"/>
        </w:rPr>
      </w:pPr>
      <w:r>
        <w:rPr>
          <w:rFonts w:ascii="宋体" w:hAnsi="宋体" w:cs="仿宋"/>
          <w:color w:val="000000"/>
          <w:kern w:val="0"/>
          <w:sz w:val="24"/>
          <w:szCs w:val="24"/>
        </w:rPr>
        <w:t>1</w:t>
      </w:r>
      <w:r>
        <w:rPr>
          <w:rFonts w:ascii="宋体" w:hAnsi="宋体" w:cs="仿宋" w:hint="eastAsia"/>
          <w:color w:val="000000"/>
          <w:kern w:val="0"/>
          <w:sz w:val="24"/>
          <w:szCs w:val="24"/>
        </w:rPr>
        <w:t>、归侨、归侨子女、华侨在国内的子女在其中考成绩基础上增加</w:t>
      </w:r>
      <w:r>
        <w:rPr>
          <w:rFonts w:ascii="宋体" w:hAnsi="宋体" w:cs="仿宋"/>
          <w:color w:val="000000"/>
          <w:kern w:val="0"/>
          <w:sz w:val="24"/>
          <w:szCs w:val="24"/>
        </w:rPr>
        <w:t>10</w:t>
      </w:r>
      <w:r>
        <w:rPr>
          <w:rFonts w:ascii="宋体" w:hAnsi="宋体" w:cs="仿宋" w:hint="eastAsia"/>
          <w:color w:val="000000"/>
          <w:kern w:val="0"/>
          <w:sz w:val="24"/>
          <w:szCs w:val="24"/>
        </w:rPr>
        <w:t>分投档（需提交户口簿和市侨办证明材料）；侨眷（指祖父母、外祖父母、考生本人的兄弟姐妹在国外定居的）在其中考成绩基础上增加</w:t>
      </w:r>
      <w:r>
        <w:rPr>
          <w:rFonts w:ascii="宋体" w:hAnsi="宋体" w:cs="仿宋"/>
          <w:color w:val="000000"/>
          <w:kern w:val="0"/>
          <w:sz w:val="24"/>
          <w:szCs w:val="24"/>
        </w:rPr>
        <w:t>5</w:t>
      </w:r>
      <w:r>
        <w:rPr>
          <w:rFonts w:ascii="宋体" w:hAnsi="宋体" w:cs="仿宋" w:hint="eastAsia"/>
          <w:color w:val="000000"/>
          <w:kern w:val="0"/>
          <w:sz w:val="24"/>
          <w:szCs w:val="24"/>
        </w:rPr>
        <w:t>分投档（须提交侨办证明，</w:t>
      </w:r>
      <w:r>
        <w:rPr>
          <w:rFonts w:ascii="宋体" w:hAnsi="宋体" w:cs="仿宋" w:hint="eastAsia"/>
          <w:kern w:val="0"/>
          <w:sz w:val="24"/>
          <w:szCs w:val="24"/>
        </w:rPr>
        <w:t>不包括侨属、台属、台眷</w:t>
      </w:r>
      <w:r>
        <w:rPr>
          <w:rFonts w:ascii="宋体" w:hAnsi="宋体" w:cs="仿宋" w:hint="eastAsia"/>
          <w:color w:val="000000"/>
          <w:kern w:val="0"/>
          <w:sz w:val="24"/>
          <w:szCs w:val="24"/>
        </w:rPr>
        <w:t>）。</w:t>
      </w:r>
    </w:p>
    <w:p w:rsidR="00686A1E" w:rsidRDefault="00686A1E">
      <w:pPr>
        <w:widowControl/>
        <w:shd w:val="clear" w:color="auto" w:fill="FFFFFF"/>
        <w:adjustRightInd w:val="0"/>
        <w:snapToGrid w:val="0"/>
        <w:spacing w:line="480" w:lineRule="exact"/>
        <w:ind w:firstLineChars="200" w:firstLine="480"/>
        <w:rPr>
          <w:rFonts w:ascii="宋体" w:cs="仿宋"/>
          <w:color w:val="000000"/>
          <w:kern w:val="0"/>
          <w:sz w:val="24"/>
          <w:szCs w:val="24"/>
        </w:rPr>
      </w:pPr>
      <w:r>
        <w:rPr>
          <w:rFonts w:ascii="宋体" w:hAnsi="宋体" w:cs="仿宋"/>
          <w:color w:val="000000"/>
          <w:kern w:val="0"/>
          <w:sz w:val="24"/>
          <w:szCs w:val="24"/>
        </w:rPr>
        <w:t>2</w:t>
      </w:r>
      <w:r>
        <w:rPr>
          <w:rFonts w:ascii="宋体" w:hAnsi="宋体" w:cs="仿宋" w:hint="eastAsia"/>
          <w:color w:val="000000"/>
          <w:kern w:val="0"/>
          <w:sz w:val="24"/>
          <w:szCs w:val="24"/>
        </w:rPr>
        <w:t>、烈士子女考生在其中考成绩基础上增加</w:t>
      </w:r>
      <w:r>
        <w:rPr>
          <w:rFonts w:ascii="宋体" w:hAnsi="宋体" w:cs="仿宋"/>
          <w:color w:val="000000"/>
          <w:kern w:val="0"/>
          <w:sz w:val="24"/>
          <w:szCs w:val="24"/>
        </w:rPr>
        <w:t>10</w:t>
      </w:r>
      <w:r>
        <w:rPr>
          <w:rFonts w:ascii="宋体" w:hAnsi="宋体" w:cs="仿宋" w:hint="eastAsia"/>
          <w:color w:val="000000"/>
          <w:kern w:val="0"/>
          <w:sz w:val="24"/>
          <w:szCs w:val="24"/>
        </w:rPr>
        <w:t>分投档（须有民政部门签发的《烈士证》及能证明是烈士子女的相关材料）。</w:t>
      </w:r>
    </w:p>
    <w:p w:rsidR="00686A1E" w:rsidRDefault="00686A1E">
      <w:pPr>
        <w:widowControl/>
        <w:shd w:val="clear" w:color="auto" w:fill="FFFFFF"/>
        <w:adjustRightInd w:val="0"/>
        <w:snapToGrid w:val="0"/>
        <w:spacing w:line="480" w:lineRule="exact"/>
        <w:ind w:firstLineChars="200" w:firstLine="480"/>
        <w:rPr>
          <w:rFonts w:ascii="宋体" w:cs="仿宋"/>
          <w:color w:val="000000"/>
          <w:kern w:val="0"/>
          <w:sz w:val="24"/>
          <w:szCs w:val="24"/>
        </w:rPr>
      </w:pPr>
      <w:r>
        <w:rPr>
          <w:rFonts w:ascii="宋体" w:hAnsi="宋体" w:cs="仿宋"/>
          <w:color w:val="000000"/>
          <w:kern w:val="0"/>
          <w:sz w:val="24"/>
          <w:szCs w:val="24"/>
        </w:rPr>
        <w:t>3</w:t>
      </w:r>
      <w:r>
        <w:rPr>
          <w:rFonts w:ascii="宋体" w:hAnsi="宋体" w:cs="仿宋" w:hint="eastAsia"/>
          <w:color w:val="000000"/>
          <w:kern w:val="0"/>
          <w:sz w:val="24"/>
          <w:szCs w:val="24"/>
        </w:rPr>
        <w:t>、台湾籍考生在其中考成绩基础上增加</w:t>
      </w:r>
      <w:r>
        <w:rPr>
          <w:rFonts w:ascii="宋体" w:hAnsi="宋体" w:cs="仿宋"/>
          <w:color w:val="000000"/>
          <w:kern w:val="0"/>
          <w:sz w:val="24"/>
          <w:szCs w:val="24"/>
        </w:rPr>
        <w:t>10</w:t>
      </w:r>
      <w:r>
        <w:rPr>
          <w:rFonts w:ascii="宋体" w:hAnsi="宋体" w:cs="仿宋" w:hint="eastAsia"/>
          <w:color w:val="000000"/>
          <w:kern w:val="0"/>
          <w:sz w:val="24"/>
          <w:szCs w:val="24"/>
        </w:rPr>
        <w:t>分投档（须有台办证明材料）。</w:t>
      </w:r>
    </w:p>
    <w:p w:rsidR="00686A1E" w:rsidRDefault="00686A1E">
      <w:pPr>
        <w:widowControl/>
        <w:shd w:val="clear" w:color="auto" w:fill="FFFFFF"/>
        <w:adjustRightInd w:val="0"/>
        <w:snapToGrid w:val="0"/>
        <w:spacing w:line="480" w:lineRule="exact"/>
        <w:ind w:firstLineChars="200" w:firstLine="480"/>
        <w:rPr>
          <w:rFonts w:ascii="宋体" w:cs="仿宋"/>
          <w:color w:val="000000"/>
          <w:kern w:val="0"/>
          <w:sz w:val="24"/>
          <w:szCs w:val="24"/>
        </w:rPr>
      </w:pPr>
      <w:r>
        <w:rPr>
          <w:rFonts w:ascii="宋体" w:hAnsi="宋体" w:cs="仿宋"/>
          <w:color w:val="000000"/>
          <w:kern w:val="0"/>
          <w:sz w:val="24"/>
          <w:szCs w:val="24"/>
        </w:rPr>
        <w:t>4</w:t>
      </w:r>
      <w:r>
        <w:rPr>
          <w:rFonts w:ascii="宋体" w:hAnsi="宋体" w:cs="仿宋" w:hint="eastAsia"/>
          <w:color w:val="000000"/>
          <w:kern w:val="0"/>
          <w:sz w:val="24"/>
          <w:szCs w:val="24"/>
        </w:rPr>
        <w:t>、少数民族考生在其中考成绩基础上增加</w:t>
      </w:r>
      <w:r>
        <w:rPr>
          <w:rFonts w:ascii="宋体" w:hAnsi="宋体" w:cs="仿宋"/>
          <w:color w:val="000000"/>
          <w:kern w:val="0"/>
          <w:sz w:val="24"/>
          <w:szCs w:val="24"/>
        </w:rPr>
        <w:t>5</w:t>
      </w:r>
      <w:r>
        <w:rPr>
          <w:rFonts w:ascii="宋体" w:hAnsi="宋体" w:cs="仿宋" w:hint="eastAsia"/>
          <w:color w:val="000000"/>
          <w:kern w:val="0"/>
          <w:sz w:val="24"/>
          <w:szCs w:val="24"/>
        </w:rPr>
        <w:t>分投档（须有民族宗教局证明、户口簿、父母和本人身份证原件）。</w:t>
      </w:r>
    </w:p>
    <w:p w:rsidR="00686A1E" w:rsidRDefault="00686A1E">
      <w:pPr>
        <w:widowControl/>
        <w:shd w:val="clear" w:color="auto" w:fill="FFFFFF"/>
        <w:adjustRightInd w:val="0"/>
        <w:snapToGrid w:val="0"/>
        <w:spacing w:line="480" w:lineRule="exact"/>
        <w:ind w:firstLineChars="200" w:firstLine="480"/>
        <w:rPr>
          <w:rFonts w:ascii="宋体" w:cs="仿宋"/>
          <w:color w:val="000000"/>
          <w:kern w:val="0"/>
          <w:sz w:val="24"/>
          <w:szCs w:val="24"/>
        </w:rPr>
      </w:pPr>
      <w:r>
        <w:rPr>
          <w:rFonts w:ascii="宋体" w:hAnsi="宋体" w:cs="仿宋"/>
          <w:color w:val="000000"/>
          <w:kern w:val="0"/>
          <w:sz w:val="24"/>
          <w:szCs w:val="24"/>
        </w:rPr>
        <w:t>5</w:t>
      </w:r>
      <w:r>
        <w:rPr>
          <w:rFonts w:ascii="宋体" w:hAnsi="宋体" w:cs="仿宋" w:hint="eastAsia"/>
          <w:color w:val="000000"/>
          <w:kern w:val="0"/>
          <w:sz w:val="24"/>
          <w:szCs w:val="24"/>
        </w:rPr>
        <w:t>、援疆和援藏人员子女考生在其中考成绩基础上增加</w:t>
      </w:r>
      <w:r>
        <w:rPr>
          <w:rFonts w:ascii="宋体" w:hAnsi="宋体" w:cs="仿宋"/>
          <w:color w:val="000000"/>
          <w:kern w:val="0"/>
          <w:sz w:val="24"/>
          <w:szCs w:val="24"/>
        </w:rPr>
        <w:t>10</w:t>
      </w:r>
      <w:r>
        <w:rPr>
          <w:rFonts w:ascii="宋体" w:hAnsi="宋体" w:cs="仿宋" w:hint="eastAsia"/>
          <w:color w:val="000000"/>
          <w:kern w:val="0"/>
          <w:sz w:val="24"/>
          <w:szCs w:val="24"/>
        </w:rPr>
        <w:t>分投档（须提供组织部门或本系统省级管理部门文件证明和户口簿）。</w:t>
      </w:r>
    </w:p>
    <w:p w:rsidR="00686A1E" w:rsidRDefault="00686A1E">
      <w:pPr>
        <w:widowControl/>
        <w:shd w:val="clear" w:color="auto" w:fill="FFFFFF"/>
        <w:adjustRightInd w:val="0"/>
        <w:snapToGrid w:val="0"/>
        <w:spacing w:line="480" w:lineRule="exact"/>
        <w:ind w:firstLineChars="200" w:firstLine="480"/>
        <w:rPr>
          <w:rFonts w:ascii="宋体" w:cs="仿宋"/>
          <w:color w:val="000000"/>
          <w:kern w:val="0"/>
          <w:sz w:val="24"/>
          <w:szCs w:val="24"/>
        </w:rPr>
      </w:pPr>
      <w:r>
        <w:rPr>
          <w:rFonts w:ascii="宋体" w:hAnsi="宋体" w:cs="仿宋"/>
          <w:color w:val="000000"/>
          <w:kern w:val="0"/>
          <w:sz w:val="24"/>
          <w:szCs w:val="24"/>
        </w:rPr>
        <w:t>6</w:t>
      </w:r>
      <w:r>
        <w:rPr>
          <w:rFonts w:ascii="宋体" w:hAnsi="宋体" w:cs="仿宋" w:hint="eastAsia"/>
          <w:color w:val="000000"/>
          <w:kern w:val="0"/>
          <w:sz w:val="24"/>
          <w:szCs w:val="24"/>
        </w:rPr>
        <w:t>、现役军人子女考生加分按照安庆</w:t>
      </w:r>
      <w:bookmarkStart w:id="0" w:name="_GoBack"/>
      <w:bookmarkEnd w:id="0"/>
      <w:r>
        <w:rPr>
          <w:rFonts w:ascii="宋体" w:hAnsi="宋体" w:cs="仿宋" w:hint="eastAsia"/>
          <w:color w:val="000000"/>
          <w:kern w:val="0"/>
          <w:sz w:val="24"/>
          <w:szCs w:val="24"/>
        </w:rPr>
        <w:t>市教体局、安庆军分区政治工作处、市双拥工作领导小组办公室《关于印发</w:t>
      </w:r>
      <w:r>
        <w:rPr>
          <w:rFonts w:ascii="宋体" w:hAnsi="宋体" w:cs="仿宋" w:hint="eastAsia"/>
          <w:sz w:val="24"/>
          <w:szCs w:val="24"/>
        </w:rPr>
        <w:t>安庆市进一步贯彻</w:t>
      </w:r>
      <w:r>
        <w:rPr>
          <w:rFonts w:ascii="宋体" w:hAnsi="宋体" w:cs="仿宋"/>
          <w:sz w:val="24"/>
          <w:szCs w:val="24"/>
        </w:rPr>
        <w:t>&lt;</w:t>
      </w:r>
      <w:r>
        <w:rPr>
          <w:rFonts w:ascii="宋体" w:hAnsi="宋体" w:cs="仿宋" w:hint="eastAsia"/>
          <w:sz w:val="24"/>
          <w:szCs w:val="24"/>
        </w:rPr>
        <w:t>军人子女教育优待办法</w:t>
      </w:r>
      <w:r>
        <w:rPr>
          <w:rFonts w:ascii="宋体" w:hAnsi="宋体" w:cs="仿宋"/>
          <w:sz w:val="24"/>
          <w:szCs w:val="24"/>
        </w:rPr>
        <w:t>&gt;</w:t>
      </w:r>
      <w:r>
        <w:rPr>
          <w:rFonts w:ascii="宋体" w:hAnsi="宋体" w:cs="仿宋" w:hint="eastAsia"/>
          <w:sz w:val="24"/>
          <w:szCs w:val="24"/>
        </w:rPr>
        <w:t>的实施细则（试行）》</w:t>
      </w:r>
      <w:r>
        <w:rPr>
          <w:rFonts w:ascii="宋体" w:hAnsi="宋体" w:cs="仿宋" w:hint="eastAsia"/>
          <w:color w:val="000000"/>
          <w:kern w:val="0"/>
          <w:sz w:val="24"/>
          <w:szCs w:val="24"/>
        </w:rPr>
        <w:t>的通知》（教体基</w:t>
      </w:r>
      <w:r>
        <w:rPr>
          <w:rFonts w:ascii="宋体" w:hAnsi="宋体" w:cs="仿宋"/>
          <w:color w:val="000000"/>
          <w:kern w:val="0"/>
          <w:sz w:val="24"/>
          <w:szCs w:val="24"/>
        </w:rPr>
        <w:t>[2020]75</w:t>
      </w:r>
      <w:r>
        <w:rPr>
          <w:rFonts w:ascii="宋体" w:hAnsi="宋体" w:cs="仿宋" w:hint="eastAsia"/>
          <w:color w:val="000000"/>
          <w:kern w:val="0"/>
          <w:sz w:val="24"/>
          <w:szCs w:val="24"/>
        </w:rPr>
        <w:t>号）执行。</w:t>
      </w:r>
    </w:p>
    <w:p w:rsidR="00686A1E" w:rsidRDefault="00686A1E">
      <w:pPr>
        <w:widowControl/>
        <w:shd w:val="clear" w:color="auto" w:fill="FFFFFF"/>
        <w:adjustRightInd w:val="0"/>
        <w:snapToGrid w:val="0"/>
        <w:spacing w:line="480" w:lineRule="exact"/>
        <w:ind w:firstLineChars="200" w:firstLine="480"/>
        <w:rPr>
          <w:rFonts w:ascii="宋体" w:cs="仿宋"/>
          <w:color w:val="000000"/>
          <w:kern w:val="0"/>
          <w:sz w:val="24"/>
          <w:szCs w:val="24"/>
        </w:rPr>
      </w:pPr>
      <w:r>
        <w:rPr>
          <w:rFonts w:ascii="宋体" w:hAnsi="宋体" w:cs="仿宋"/>
          <w:color w:val="000000"/>
          <w:kern w:val="0"/>
          <w:sz w:val="24"/>
          <w:szCs w:val="24"/>
        </w:rPr>
        <w:t>7</w:t>
      </w:r>
      <w:r>
        <w:rPr>
          <w:rFonts w:ascii="宋体" w:hAnsi="宋体" w:cs="仿宋" w:hint="eastAsia"/>
          <w:color w:val="000000"/>
          <w:kern w:val="0"/>
          <w:sz w:val="24"/>
          <w:szCs w:val="24"/>
        </w:rPr>
        <w:t>、因公牺牲的公安民警子女考生在其中考成绩基础上增加</w:t>
      </w:r>
      <w:r>
        <w:rPr>
          <w:rFonts w:ascii="宋体" w:hAnsi="宋体" w:cs="仿宋"/>
          <w:color w:val="000000"/>
          <w:kern w:val="0"/>
          <w:sz w:val="24"/>
          <w:szCs w:val="24"/>
        </w:rPr>
        <w:t>10</w:t>
      </w:r>
      <w:r>
        <w:rPr>
          <w:rFonts w:ascii="宋体" w:hAnsi="宋体" w:cs="仿宋" w:hint="eastAsia"/>
          <w:color w:val="000000"/>
          <w:kern w:val="0"/>
          <w:sz w:val="24"/>
          <w:szCs w:val="24"/>
        </w:rPr>
        <w:t>分投档，公安系统一级、二级英雄模范和一级至四级因公伤残公安民警子女考生在其中考成绩基础上增加</w:t>
      </w:r>
      <w:r>
        <w:rPr>
          <w:rFonts w:ascii="宋体" w:hAnsi="宋体" w:cs="仿宋"/>
          <w:color w:val="000000"/>
          <w:kern w:val="0"/>
          <w:sz w:val="24"/>
          <w:szCs w:val="24"/>
        </w:rPr>
        <w:t>8</w:t>
      </w:r>
      <w:r>
        <w:rPr>
          <w:rFonts w:ascii="宋体" w:hAnsi="宋体" w:cs="仿宋" w:hint="eastAsia"/>
          <w:color w:val="000000"/>
          <w:kern w:val="0"/>
          <w:sz w:val="24"/>
          <w:szCs w:val="24"/>
        </w:rPr>
        <w:t>分投档（须由安庆市公安局审定合格后报教育主管部门按程序审核办理）。</w:t>
      </w:r>
    </w:p>
    <w:p w:rsidR="00686A1E" w:rsidRDefault="00686A1E">
      <w:pPr>
        <w:widowControl/>
        <w:shd w:val="clear" w:color="auto" w:fill="FFFFFF"/>
        <w:adjustRightInd w:val="0"/>
        <w:snapToGrid w:val="0"/>
        <w:spacing w:line="480" w:lineRule="exact"/>
        <w:ind w:firstLineChars="200" w:firstLine="480"/>
        <w:rPr>
          <w:rFonts w:ascii="宋体" w:cs="仿宋"/>
          <w:color w:val="000000"/>
          <w:kern w:val="0"/>
          <w:sz w:val="24"/>
          <w:szCs w:val="24"/>
        </w:rPr>
      </w:pPr>
      <w:r>
        <w:rPr>
          <w:rFonts w:ascii="宋体" w:hAnsi="宋体" w:cs="仿宋"/>
          <w:color w:val="000000"/>
          <w:kern w:val="0"/>
          <w:sz w:val="24"/>
          <w:szCs w:val="24"/>
        </w:rPr>
        <w:t>8</w:t>
      </w:r>
      <w:r>
        <w:rPr>
          <w:rFonts w:ascii="宋体" w:hAnsi="宋体" w:cs="仿宋" w:hint="eastAsia"/>
          <w:color w:val="000000"/>
          <w:kern w:val="0"/>
          <w:sz w:val="24"/>
          <w:szCs w:val="24"/>
        </w:rPr>
        <w:t>、因公牺牲的国家综合性消防救援队伍人员子女考生在其中考成绩基础上增加</w:t>
      </w:r>
      <w:r>
        <w:rPr>
          <w:rFonts w:ascii="宋体" w:hAnsi="宋体" w:cs="仿宋"/>
          <w:color w:val="000000"/>
          <w:kern w:val="0"/>
          <w:sz w:val="24"/>
          <w:szCs w:val="24"/>
        </w:rPr>
        <w:t>10</w:t>
      </w:r>
      <w:r>
        <w:rPr>
          <w:rFonts w:ascii="宋体" w:hAnsi="宋体" w:cs="仿宋" w:hint="eastAsia"/>
          <w:color w:val="000000"/>
          <w:kern w:val="0"/>
          <w:sz w:val="24"/>
          <w:szCs w:val="24"/>
        </w:rPr>
        <w:t>分投档，英雄模范、一级至四级因公伤残消防救援人员子女和驻边远艰苦地区在职消防救援人员子女考生在其中考成绩基础上增加</w:t>
      </w:r>
      <w:r>
        <w:rPr>
          <w:rFonts w:ascii="宋体" w:hAnsi="宋体" w:cs="仿宋"/>
          <w:color w:val="000000"/>
          <w:kern w:val="0"/>
          <w:sz w:val="24"/>
          <w:szCs w:val="24"/>
        </w:rPr>
        <w:t>8</w:t>
      </w:r>
      <w:r>
        <w:rPr>
          <w:rFonts w:ascii="宋体" w:hAnsi="宋体" w:cs="仿宋" w:hint="eastAsia"/>
          <w:color w:val="000000"/>
          <w:kern w:val="0"/>
          <w:sz w:val="24"/>
          <w:szCs w:val="24"/>
        </w:rPr>
        <w:t>分投档（须由安庆市应急管理局审定合格后报教育主管部门按程序审核办理）。</w:t>
      </w:r>
    </w:p>
    <w:p w:rsidR="00686A1E" w:rsidRDefault="00686A1E">
      <w:pPr>
        <w:pStyle w:val="NormalWeb"/>
        <w:spacing w:before="0" w:beforeAutospacing="0" w:after="0" w:afterAutospacing="0" w:line="480" w:lineRule="exact"/>
        <w:ind w:firstLineChars="200" w:firstLine="480"/>
      </w:pPr>
      <w:r>
        <w:rPr>
          <w:rFonts w:hint="eastAsia"/>
          <w:kern w:val="0"/>
        </w:rPr>
        <w:t>除上述加分政策外，其他政策性加分项目一律取消。同一考生符合多项加分条件的，只能享受其中最高一项照顾，不享受累计加分。</w:t>
      </w:r>
    </w:p>
    <w:sectPr w:rsidR="00686A1E" w:rsidSect="00CB3F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2E52"/>
    <w:rsid w:val="00460F5F"/>
    <w:rsid w:val="004E7EA9"/>
    <w:rsid w:val="004F3B25"/>
    <w:rsid w:val="00524AF1"/>
    <w:rsid w:val="00605841"/>
    <w:rsid w:val="006141EA"/>
    <w:rsid w:val="00686A1E"/>
    <w:rsid w:val="00801674"/>
    <w:rsid w:val="0089696F"/>
    <w:rsid w:val="00945E89"/>
    <w:rsid w:val="00CB3F06"/>
    <w:rsid w:val="00D202E8"/>
    <w:rsid w:val="00D42E52"/>
    <w:rsid w:val="00DC36A2"/>
    <w:rsid w:val="00DF592E"/>
    <w:rsid w:val="00E80C1D"/>
    <w:rsid w:val="00F24B11"/>
    <w:rsid w:val="7F157D4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F06"/>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CB3F0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B3F06"/>
    <w:rPr>
      <w:rFonts w:cs="Times New Roman"/>
      <w:sz w:val="18"/>
      <w:szCs w:val="18"/>
    </w:rPr>
  </w:style>
  <w:style w:type="paragraph" w:styleId="Header">
    <w:name w:val="header"/>
    <w:basedOn w:val="Normal"/>
    <w:link w:val="HeaderChar"/>
    <w:uiPriority w:val="99"/>
    <w:semiHidden/>
    <w:rsid w:val="00CB3F0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B3F06"/>
    <w:rPr>
      <w:rFonts w:cs="Times New Roman"/>
      <w:sz w:val="18"/>
      <w:szCs w:val="18"/>
    </w:rPr>
  </w:style>
  <w:style w:type="paragraph" w:styleId="NormalWeb">
    <w:name w:val="Normal (Web)"/>
    <w:basedOn w:val="Normal"/>
    <w:uiPriority w:val="99"/>
    <w:rsid w:val="00CB3F06"/>
    <w:pPr>
      <w:spacing w:before="100" w:beforeAutospacing="1" w:after="100" w:afterAutospacing="1"/>
    </w:pPr>
    <w:rPr>
      <w:rFonts w:ascii="Times New Roman" w:hAnsi="Times New Roman"/>
      <w:sz w:val="24"/>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113</Words>
  <Characters>650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汪建国</dc:creator>
  <cp:keywords/>
  <dc:description/>
  <cp:lastModifiedBy>Windows</cp:lastModifiedBy>
  <cp:revision>5</cp:revision>
  <dcterms:created xsi:type="dcterms:W3CDTF">2020-07-19T08:57:00Z</dcterms:created>
  <dcterms:modified xsi:type="dcterms:W3CDTF">2021-06-21T08:11:00Z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